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D94B" w14:textId="77777777" w:rsidR="00206FFA" w:rsidRDefault="00206FFA" w:rsidP="00206FFA">
      <w:pPr>
        <w:pStyle w:val="wki"/>
        <w:numPr>
          <w:ilvl w:val="0"/>
          <w:numId w:val="10"/>
        </w:numPr>
        <w:shd w:val="clear" w:color="auto" w:fill="005B92"/>
        <w:spacing w:before="0" w:beforeAutospacing="0" w:after="0" w:afterAutospacing="0" w:line="0" w:lineRule="auto"/>
        <w:textAlignment w:val="baseline"/>
        <w:rPr>
          <w:rFonts w:ascii="Fira Sans" w:hAnsi="Fira Sans"/>
          <w:color w:val="000000"/>
          <w:sz w:val="33"/>
          <w:szCs w:val="33"/>
        </w:rPr>
      </w:pPr>
      <w:r>
        <w:rPr>
          <w:rFonts w:ascii="Fira Sans" w:hAnsi="Fira Sans"/>
          <w:color w:val="000000"/>
          <w:sz w:val="33"/>
          <w:szCs w:val="33"/>
        </w:rPr>
        <w:br/>
      </w:r>
    </w:p>
    <w:p w14:paraId="7D494B6A" w14:textId="77777777" w:rsidR="00206FFA" w:rsidRDefault="00206FFA" w:rsidP="00206FFA">
      <w:pPr>
        <w:pStyle w:val="Titolo1"/>
        <w:shd w:val="clear" w:color="auto" w:fill="FFFFFF"/>
        <w:spacing w:before="0" w:beforeAutospacing="0" w:after="165" w:afterAutospacing="0" w:line="630" w:lineRule="atLeast"/>
        <w:textAlignment w:val="baseline"/>
        <w:rPr>
          <w:b w:val="0"/>
          <w:bCs w:val="0"/>
          <w:color w:val="007AC3"/>
          <w:sz w:val="54"/>
          <w:szCs w:val="54"/>
        </w:rPr>
      </w:pPr>
      <w:r>
        <w:rPr>
          <w:b w:val="0"/>
          <w:bCs w:val="0"/>
          <w:color w:val="007AC3"/>
          <w:sz w:val="54"/>
          <w:szCs w:val="54"/>
        </w:rPr>
        <w:t>Esonero contributivo totale per chi assume donne: quanto conviene al datore di lavoro</w:t>
      </w:r>
    </w:p>
    <w:p w14:paraId="4341CED0" w14:textId="77777777" w:rsidR="00206FFA" w:rsidRDefault="00206FFA" w:rsidP="00206FFA">
      <w:pPr>
        <w:pStyle w:val="abstract"/>
        <w:shd w:val="clear" w:color="auto" w:fill="FFFFFF"/>
        <w:spacing w:before="90" w:beforeAutospacing="0" w:after="300" w:afterAutospacing="0" w:line="360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E’ operativo lo sgravio contributivo totale riservato alle aziende che assumono o stabilizzano contratti di lavoro con donne disoccupate o svantaggiate. Una volta presentata la domanda preventiva e verificato il possesso dei requisiti richiesti dalla norma, i datori di lavoro possono procedere al recupero degli arretrati e all’applicazione mensile dello sgravio. L’agevolazione contributiva è una buona opportunità per incrementare la componente “rosa” presente in azienda. Quanto risparmia effettivamente il datore di lavoro che assume stabilmente una donna disoccupata o svantaggiata?</w:t>
      </w:r>
    </w:p>
    <w:p w14:paraId="4EA7CA3E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Le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assunzioni a tempo indeterminato</w:t>
      </w:r>
      <w:r>
        <w:rPr>
          <w:rFonts w:ascii="Fira Sans" w:hAnsi="Fira Sans"/>
          <w:color w:val="000000"/>
          <w:sz w:val="23"/>
          <w:szCs w:val="23"/>
        </w:rPr>
        <w:t> di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donne disoccupate o svantaggiate</w:t>
      </w:r>
      <w:r>
        <w:rPr>
          <w:rFonts w:ascii="Fira Sans" w:hAnsi="Fira Sans"/>
          <w:color w:val="000000"/>
          <w:sz w:val="23"/>
          <w:szCs w:val="23"/>
        </w:rPr>
        <w:t xml:space="preserve">, effettuate nel 2021 o 2022, garantiscono al datore di lavoro un esonero totale dalla contribuzione INPS. L’effettiva </w:t>
      </w:r>
      <w:proofErr w:type="spellStart"/>
      <w:r>
        <w:rPr>
          <w:rFonts w:ascii="Fira Sans" w:hAnsi="Fira Sans"/>
          <w:color w:val="000000"/>
          <w:sz w:val="23"/>
          <w:szCs w:val="23"/>
        </w:rPr>
        <w:t>frubilità</w:t>
      </w:r>
      <w:proofErr w:type="spellEnd"/>
      <w:r>
        <w:rPr>
          <w:rFonts w:ascii="Fira Sans" w:hAnsi="Fira Sans"/>
          <w:color w:val="000000"/>
          <w:sz w:val="23"/>
          <w:szCs w:val="23"/>
        </w:rPr>
        <w:t xml:space="preserve"> del beneficio è tuttavia al momento garantita soltanto per il 2021, cioè per il periodo autorizzato dalla UE nell’ambito del c.d. </w:t>
      </w:r>
      <w:proofErr w:type="spellStart"/>
      <w:r>
        <w:rPr>
          <w:rFonts w:ascii="Fira Sans" w:hAnsi="Fira Sans"/>
          <w:color w:val="000000"/>
          <w:sz w:val="23"/>
          <w:szCs w:val="23"/>
        </w:rPr>
        <w:t>Temporary</w:t>
      </w:r>
      <w:proofErr w:type="spellEnd"/>
      <w:r>
        <w:rPr>
          <w:rFonts w:ascii="Fira Sans" w:hAnsi="Fira Sans"/>
          <w:color w:val="000000"/>
          <w:sz w:val="23"/>
          <w:szCs w:val="23"/>
        </w:rPr>
        <w:t xml:space="preserve"> Framework Covid-19.</w:t>
      </w:r>
    </w:p>
    <w:p w14:paraId="16068DB5" w14:textId="5DB02C17" w:rsidR="00206FFA" w:rsidRDefault="00206FFA" w:rsidP="00206FFA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Fira Sans" w:hAnsi="Fira Sans"/>
          <w:color w:val="000000"/>
          <w:sz w:val="27"/>
          <w:szCs w:val="27"/>
        </w:rPr>
      </w:pPr>
      <w:r>
        <w:rPr>
          <w:rFonts w:ascii="Fira Sans" w:hAnsi="Fira Sans"/>
          <w:b/>
          <w:bCs/>
          <w:color w:val="000000"/>
          <w:sz w:val="27"/>
          <w:szCs w:val="27"/>
        </w:rPr>
        <w:t>Sfera d’applicazione</w:t>
      </w:r>
    </w:p>
    <w:p w14:paraId="147722C9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 xml:space="preserve">Possono fruire dello sgravio contributivo totale tutti i datori di lavoro privati, anche non imprenditori, </w:t>
      </w:r>
      <w:proofErr w:type="spellStart"/>
      <w:r>
        <w:rPr>
          <w:rFonts w:ascii="Fira Sans" w:hAnsi="Fira Sans"/>
          <w:color w:val="000000"/>
          <w:sz w:val="23"/>
          <w:szCs w:val="23"/>
        </w:rPr>
        <w:t>purchè</w:t>
      </w:r>
      <w:proofErr w:type="spellEnd"/>
      <w:r>
        <w:rPr>
          <w:rFonts w:ascii="Fira Sans" w:hAnsi="Fira Sans"/>
          <w:color w:val="000000"/>
          <w:sz w:val="23"/>
          <w:szCs w:val="23"/>
        </w:rPr>
        <w:t xml:space="preserve"> assumano:</w:t>
      </w:r>
    </w:p>
    <w:p w14:paraId="397E3E2E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– lavoratrici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over 50 disoccupate</w:t>
      </w:r>
      <w:r>
        <w:rPr>
          <w:rFonts w:ascii="Fira Sans" w:hAnsi="Fira Sans"/>
          <w:color w:val="000000"/>
          <w:sz w:val="23"/>
          <w:szCs w:val="23"/>
        </w:rPr>
        <w:t> da oltre 12 mesi;</w:t>
      </w:r>
    </w:p>
    <w:p w14:paraId="3B24374A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– lavoratrici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prive di un lavoro regolarmente retribuito</w:t>
      </w:r>
      <w:r>
        <w:rPr>
          <w:rFonts w:ascii="Fira Sans" w:hAnsi="Fira Sans"/>
          <w:color w:val="000000"/>
          <w:sz w:val="23"/>
          <w:szCs w:val="23"/>
        </w:rPr>
        <w:t>: da almeno 6 mesi, se residente in Regioni ammissibili al finanziamento nell’ambito dei Fondi strutturali o per svolgere mansioni caratterizzate da una forte disparità occupazionale di genere o da almeno 24 mesi, ovunque residenti.</w:t>
      </w:r>
    </w:p>
    <w:p w14:paraId="7769DDC8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L’azienda che assume deve essere in regola:</w:t>
      </w:r>
    </w:p>
    <w:p w14:paraId="336E41EF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– con gli obblighi in materia di sicurezza sul lavoro;</w:t>
      </w:r>
    </w:p>
    <w:p w14:paraId="27E44677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– con il DURC;</w:t>
      </w:r>
    </w:p>
    <w:p w14:paraId="7B70187F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– con gli accordi e CCNL nazionali, territoriali o aziendali.</w:t>
      </w:r>
    </w:p>
    <w:p w14:paraId="1668B51A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L’assunzione agevolata deve essere tale da determinare un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incremento del numero medio dei dipendenti in forza</w:t>
      </w:r>
      <w:r>
        <w:rPr>
          <w:rFonts w:ascii="Fira Sans" w:hAnsi="Fira Sans"/>
          <w:color w:val="000000"/>
          <w:sz w:val="23"/>
          <w:szCs w:val="23"/>
        </w:rPr>
        <w:t>, rispetto alla media occupazionale precedente l’assunzione. Mensilmente deve inoltre essere verificato il mantenimento di tale incremento, confrontando il numero di lavoratori dipendenti equivalente (U.L.A.) a tempo pieno del mese di riferimento con quello medio dei 12 mesi precedenti.</w:t>
      </w:r>
    </w:p>
    <w:p w14:paraId="49F86EC0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lastRenderedPageBreak/>
        <w:t>La lavoratrice assunta con lo sgravio non deve essere stata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licenziata nei 6 mesi precedenti</w:t>
      </w:r>
      <w:r>
        <w:rPr>
          <w:rFonts w:ascii="Fira Sans" w:hAnsi="Fira Sans"/>
          <w:color w:val="000000"/>
          <w:sz w:val="23"/>
          <w:szCs w:val="23"/>
        </w:rPr>
        <w:t> da parte dello stesso datore di lavoro o da un’azienda che, al momento del licenziamento, risulti avere un assetto proprietario sostanzialmente coincidente con quello del datore di lavoro che assume o risulti in rapporti di collegamento o controllo.</w:t>
      </w:r>
    </w:p>
    <w:p w14:paraId="5ABDA074" w14:textId="77777777" w:rsidR="00206FFA" w:rsidRDefault="00206FFA" w:rsidP="00206FFA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Fira Sans" w:hAnsi="Fira Sans"/>
          <w:color w:val="000000"/>
          <w:sz w:val="27"/>
          <w:szCs w:val="27"/>
        </w:rPr>
      </w:pPr>
      <w:r>
        <w:rPr>
          <w:rFonts w:ascii="Fira Sans" w:hAnsi="Fira Sans"/>
          <w:b/>
          <w:bCs/>
          <w:color w:val="000000"/>
          <w:sz w:val="27"/>
          <w:szCs w:val="27"/>
        </w:rPr>
        <w:t>Cosa</w:t>
      </w:r>
    </w:p>
    <w:p w14:paraId="37C160C7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Lo sgravio contributivo è totale entro un limite massimo di importo pari a 6.000 euro annui, da riproporzionare su base mensile. Esso si applica alla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contribuzione previdenziale dovuta all’INPS</w:t>
      </w:r>
      <w:r>
        <w:rPr>
          <w:rFonts w:ascii="Fira Sans" w:hAnsi="Fira Sans"/>
          <w:color w:val="000000"/>
          <w:sz w:val="23"/>
          <w:szCs w:val="23"/>
        </w:rPr>
        <w:t>, non anche a quella dovuta all’INAIL (su cui continua ad applicarsi, a parere di chi scrive, l’esonero al 50% previsto dalla L. n. 92/2012. Si attendono sul punto le istruzioni dell’Istituto).</w:t>
      </w:r>
    </w:p>
    <w:p w14:paraId="10AA7595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In particolare, si prevede:</w:t>
      </w:r>
    </w:p>
    <w:p w14:paraId="766D8CF3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per le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assunzioni a tempo indeterminato, </w:t>
      </w:r>
      <w:r>
        <w:rPr>
          <w:rFonts w:ascii="Fira Sans" w:hAnsi="Fira Sans"/>
          <w:color w:val="000000"/>
          <w:sz w:val="23"/>
          <w:szCs w:val="23"/>
        </w:rPr>
        <w:t>la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Fira Sans" w:hAnsi="Fira Sans"/>
          <w:color w:val="000000"/>
          <w:sz w:val="23"/>
          <w:szCs w:val="23"/>
        </w:rPr>
        <w:t>riduzione del 100% dei contributi a carico del datore di lavoro e dei premi e contributi dovuti all’INAIL nel limite massimo di 6.000 euro per 18 mesi;</w:t>
      </w:r>
    </w:p>
    <w:p w14:paraId="63C52C7A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per le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assunzioni a tempo determinato, </w:t>
      </w:r>
      <w:r>
        <w:rPr>
          <w:rFonts w:ascii="Fira Sans" w:hAnsi="Fira Sans"/>
          <w:color w:val="000000"/>
          <w:sz w:val="23"/>
          <w:szCs w:val="23"/>
        </w:rPr>
        <w:t>la riduzione del 50% dei contributi a carico del datore di lavoro e dei premi e contributi dovuti all’INAIL per massimo 12 mesi;</w:t>
      </w:r>
    </w:p>
    <w:p w14:paraId="1E483B3C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nel caso di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trasformazione di un contratto a tempo determinato</w:t>
      </w:r>
      <w:r>
        <w:rPr>
          <w:rFonts w:ascii="Fira Sans" w:hAnsi="Fira Sans"/>
          <w:color w:val="000000"/>
          <w:sz w:val="23"/>
          <w:szCs w:val="23"/>
        </w:rPr>
        <w:t>, il beneficio contributivo totale spetta per complessivi 18 mesi;</w:t>
      </w:r>
    </w:p>
    <w:p w14:paraId="54152A63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in caso di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proroga del contratto</w:t>
      </w:r>
      <w:r>
        <w:rPr>
          <w:rFonts w:ascii="Fira Sans" w:hAnsi="Fira Sans"/>
          <w:color w:val="000000"/>
          <w:sz w:val="23"/>
          <w:szCs w:val="23"/>
        </w:rPr>
        <w:t>, l’incentivo parziale spetta fino al limite dei 12 mesi.</w:t>
      </w:r>
    </w:p>
    <w:p w14:paraId="4B07FDA4" w14:textId="77777777" w:rsidR="00206FFA" w:rsidRDefault="00206FFA" w:rsidP="00206FFA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Fira Sans" w:hAnsi="Fira Sans"/>
          <w:color w:val="000000"/>
          <w:sz w:val="27"/>
          <w:szCs w:val="27"/>
        </w:rPr>
      </w:pPr>
      <w:r>
        <w:rPr>
          <w:rFonts w:ascii="Fira Sans" w:hAnsi="Fira Sans"/>
          <w:b/>
          <w:bCs/>
          <w:color w:val="000000"/>
          <w:sz w:val="27"/>
          <w:szCs w:val="27"/>
        </w:rPr>
        <w:t>Come</w:t>
      </w:r>
    </w:p>
    <w:p w14:paraId="0C9A6914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 datori di lavoro devono trasmettere il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modulo “92-2012”</w:t>
      </w:r>
      <w:r>
        <w:rPr>
          <w:rFonts w:ascii="Fira Sans" w:hAnsi="Fira Sans"/>
          <w:color w:val="000000"/>
          <w:sz w:val="23"/>
          <w:szCs w:val="23"/>
        </w:rPr>
        <w:t>, presente all’interno del “Cassetto previdenziale.</w:t>
      </w:r>
    </w:p>
    <w:tbl>
      <w:tblPr>
        <w:tblW w:w="92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9"/>
      </w:tblGrid>
      <w:tr w:rsidR="00206FFA" w14:paraId="1C1F862E" w14:textId="77777777" w:rsidTr="00206F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1ABDD858" w14:textId="77777777" w:rsidR="00206FFA" w:rsidRDefault="00206FFA">
            <w:pPr>
              <w:spacing w:line="315" w:lineRule="atLeast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rStyle w:val="Enfasigrassetto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</w:rPr>
              <w:t>Attenzione</w:t>
            </w:r>
          </w:p>
          <w:p w14:paraId="002164AA" w14:textId="77777777" w:rsidR="00206FFA" w:rsidRDefault="00206FFA">
            <w:pPr>
              <w:spacing w:line="315" w:lineRule="atLeast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Nel caso in cui l’azienda </w:t>
            </w:r>
            <w:r>
              <w:rPr>
                <w:rStyle w:val="Enfasigrassetto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</w:rPr>
              <w:t>abbia già trasmesso</w:t>
            </w:r>
            <w:r>
              <w:rPr>
                <w:color w:val="000000"/>
                <w:sz w:val="23"/>
                <w:szCs w:val="23"/>
              </w:rPr>
              <w:t> il modello per la fruizione dell’incentivo strutturale pari al 50% dei contributi datoriali (incentivo strutturale ex Legge n. 92/2012), per le assunzioni o trasformazioni effettuate nel corso del corrente anno, la stessa rimane valida ed efficace ai fini della fruizione dell’esonero in misura totale.</w:t>
            </w:r>
          </w:p>
        </w:tc>
      </w:tr>
    </w:tbl>
    <w:p w14:paraId="006B63F0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Nella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denuncia </w:t>
      </w:r>
      <w:proofErr w:type="spellStart"/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Uniemens</w:t>
      </w:r>
      <w:proofErr w:type="spellEnd"/>
      <w:r>
        <w:rPr>
          <w:rFonts w:ascii="Fira Sans" w:hAnsi="Fira Sans"/>
          <w:color w:val="000000"/>
          <w:sz w:val="23"/>
          <w:szCs w:val="23"/>
        </w:rPr>
        <w:t>, i datori di lavoro autorizzati indicano:</w:t>
      </w:r>
    </w:p>
    <w:p w14:paraId="32E5AC28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nell’elemento “</w:t>
      </w:r>
      <w:proofErr w:type="spellStart"/>
      <w:r>
        <w:rPr>
          <w:rFonts w:ascii="Fira Sans" w:hAnsi="Fira Sans"/>
          <w:color w:val="000000"/>
          <w:sz w:val="23"/>
          <w:szCs w:val="23"/>
        </w:rPr>
        <w:t>CodiceCausale</w:t>
      </w:r>
      <w:proofErr w:type="spellEnd"/>
      <w:r>
        <w:rPr>
          <w:rFonts w:ascii="Fira Sans" w:hAnsi="Fira Sans"/>
          <w:color w:val="000000"/>
          <w:sz w:val="23"/>
          <w:szCs w:val="23"/>
        </w:rPr>
        <w:t>” il valore “INDO”;</w:t>
      </w:r>
    </w:p>
    <w:p w14:paraId="300A3654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nell’elemento “</w:t>
      </w:r>
      <w:proofErr w:type="spellStart"/>
      <w:r>
        <w:rPr>
          <w:rFonts w:ascii="Fira Sans" w:hAnsi="Fira Sans"/>
          <w:color w:val="000000"/>
          <w:sz w:val="23"/>
          <w:szCs w:val="23"/>
        </w:rPr>
        <w:t>IdentMotivoUtilizzoCausale</w:t>
      </w:r>
      <w:proofErr w:type="spellEnd"/>
      <w:r>
        <w:rPr>
          <w:rFonts w:ascii="Fira Sans" w:hAnsi="Fira Sans"/>
          <w:color w:val="000000"/>
          <w:sz w:val="23"/>
          <w:szCs w:val="23"/>
        </w:rPr>
        <w:t>” il valore “data di assunzione a tempo indeterminato o data trasformazione” (8 caratteri, ad esempio: 20210609).</w:t>
      </w:r>
    </w:p>
    <w:p w14:paraId="12D2F18C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lastRenderedPageBreak/>
        <w:t>- nell’ elemento “</w:t>
      </w:r>
      <w:proofErr w:type="spellStart"/>
      <w:r>
        <w:rPr>
          <w:rFonts w:ascii="Fira Sans" w:hAnsi="Fira Sans"/>
          <w:color w:val="000000"/>
          <w:sz w:val="23"/>
          <w:szCs w:val="23"/>
        </w:rPr>
        <w:t>AnnoMeseRif</w:t>
      </w:r>
      <w:proofErr w:type="spellEnd"/>
      <w:r>
        <w:rPr>
          <w:rFonts w:ascii="Fira Sans" w:hAnsi="Fira Sans"/>
          <w:color w:val="000000"/>
          <w:sz w:val="23"/>
          <w:szCs w:val="23"/>
        </w:rPr>
        <w:t>” l’</w:t>
      </w:r>
      <w:proofErr w:type="spellStart"/>
      <w:r>
        <w:rPr>
          <w:rFonts w:ascii="Fira Sans" w:hAnsi="Fira Sans"/>
          <w:color w:val="000000"/>
          <w:sz w:val="23"/>
          <w:szCs w:val="23"/>
        </w:rPr>
        <w:t>AnnoMese</w:t>
      </w:r>
      <w:proofErr w:type="spellEnd"/>
      <w:r>
        <w:rPr>
          <w:rFonts w:ascii="Fira Sans" w:hAnsi="Fira Sans"/>
          <w:color w:val="000000"/>
          <w:sz w:val="23"/>
          <w:szCs w:val="23"/>
        </w:rPr>
        <w:t xml:space="preserve"> di riferimento del conguaglio;</w:t>
      </w:r>
    </w:p>
    <w:p w14:paraId="41894C75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nell’elemento “</w:t>
      </w:r>
      <w:proofErr w:type="spellStart"/>
      <w:r>
        <w:rPr>
          <w:rFonts w:ascii="Fira Sans" w:hAnsi="Fira Sans"/>
          <w:color w:val="000000"/>
          <w:sz w:val="23"/>
          <w:szCs w:val="23"/>
        </w:rPr>
        <w:t>ImportoAnnoMeseRif</w:t>
      </w:r>
      <w:proofErr w:type="spellEnd"/>
      <w:r>
        <w:rPr>
          <w:rFonts w:ascii="Fira Sans" w:hAnsi="Fira Sans"/>
          <w:color w:val="000000"/>
          <w:sz w:val="23"/>
          <w:szCs w:val="23"/>
        </w:rPr>
        <w:t>” l’importo conguagliato, relativo alla specifica competenza.</w:t>
      </w:r>
    </w:p>
    <w:p w14:paraId="4B46F65D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Nella </w:t>
      </w:r>
      <w:proofErr w:type="spellStart"/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ListaPosPa</w:t>
      </w:r>
      <w:proofErr w:type="spellEnd"/>
      <w:r>
        <w:rPr>
          <w:rFonts w:ascii="Fira Sans" w:hAnsi="Fira Sans"/>
          <w:color w:val="000000"/>
          <w:sz w:val="23"/>
          <w:szCs w:val="23"/>
        </w:rPr>
        <w:t> deve essere compilato per ciascun mese oggetto dell’esonero, l’elemento “</w:t>
      </w:r>
      <w:proofErr w:type="spellStart"/>
      <w:r>
        <w:rPr>
          <w:rFonts w:ascii="Fira Sans" w:hAnsi="Fira Sans"/>
          <w:color w:val="000000"/>
          <w:sz w:val="23"/>
          <w:szCs w:val="23"/>
        </w:rPr>
        <w:t>RecuperoSgravi</w:t>
      </w:r>
      <w:proofErr w:type="spellEnd"/>
      <w:r>
        <w:rPr>
          <w:rFonts w:ascii="Fira Sans" w:hAnsi="Fira Sans"/>
          <w:color w:val="000000"/>
          <w:sz w:val="23"/>
          <w:szCs w:val="23"/>
        </w:rPr>
        <w:t>” riportando:</w:t>
      </w:r>
    </w:p>
    <w:p w14:paraId="7C662573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nell’elemento “</w:t>
      </w:r>
      <w:proofErr w:type="spellStart"/>
      <w:r>
        <w:rPr>
          <w:rFonts w:ascii="Fira Sans" w:hAnsi="Fira Sans"/>
          <w:color w:val="000000"/>
          <w:sz w:val="23"/>
          <w:szCs w:val="23"/>
        </w:rPr>
        <w:t>AnnoRif</w:t>
      </w:r>
      <w:proofErr w:type="spellEnd"/>
      <w:r>
        <w:rPr>
          <w:rFonts w:ascii="Fira Sans" w:hAnsi="Fira Sans"/>
          <w:color w:val="000000"/>
          <w:sz w:val="23"/>
          <w:szCs w:val="23"/>
        </w:rPr>
        <w:t>” l’anno oggetto dell’esonero;</w:t>
      </w:r>
    </w:p>
    <w:p w14:paraId="75B79A8B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nell’elemento “</w:t>
      </w:r>
      <w:proofErr w:type="spellStart"/>
      <w:r>
        <w:rPr>
          <w:rFonts w:ascii="Fira Sans" w:hAnsi="Fira Sans"/>
          <w:color w:val="000000"/>
          <w:sz w:val="23"/>
          <w:szCs w:val="23"/>
        </w:rPr>
        <w:t>MeseRif</w:t>
      </w:r>
      <w:proofErr w:type="spellEnd"/>
      <w:r>
        <w:rPr>
          <w:rFonts w:ascii="Fira Sans" w:hAnsi="Fira Sans"/>
          <w:color w:val="000000"/>
          <w:sz w:val="23"/>
          <w:szCs w:val="23"/>
        </w:rPr>
        <w:t>” il mese di oggetto dell’esonero;</w:t>
      </w:r>
    </w:p>
    <w:p w14:paraId="1FB0CABF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nell’elemento “</w:t>
      </w:r>
      <w:proofErr w:type="spellStart"/>
      <w:r>
        <w:rPr>
          <w:rFonts w:ascii="Fira Sans" w:hAnsi="Fira Sans"/>
          <w:color w:val="000000"/>
          <w:sz w:val="23"/>
          <w:szCs w:val="23"/>
        </w:rPr>
        <w:t>CodiceRecupero</w:t>
      </w:r>
      <w:proofErr w:type="spellEnd"/>
      <w:r>
        <w:rPr>
          <w:rFonts w:ascii="Fira Sans" w:hAnsi="Fira Sans"/>
          <w:color w:val="000000"/>
          <w:sz w:val="23"/>
          <w:szCs w:val="23"/>
        </w:rPr>
        <w:t>” il valore “21”;</w:t>
      </w:r>
    </w:p>
    <w:p w14:paraId="5C5ECBCA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nell’elemento “Importo” l’importo del contributo oggetto dello sgravio.</w:t>
      </w:r>
    </w:p>
    <w:p w14:paraId="3BBCEC62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 xml:space="preserve">Nel flusso </w:t>
      </w:r>
      <w:proofErr w:type="spellStart"/>
      <w:r>
        <w:rPr>
          <w:rFonts w:ascii="Fira Sans" w:hAnsi="Fira Sans"/>
          <w:color w:val="000000"/>
          <w:sz w:val="23"/>
          <w:szCs w:val="23"/>
        </w:rPr>
        <w:t>Uniemens</w:t>
      </w:r>
      <w:proofErr w:type="spellEnd"/>
      <w:r>
        <w:rPr>
          <w:rFonts w:ascii="Fira Sans" w:hAnsi="Fira Sans"/>
          <w:color w:val="000000"/>
          <w:sz w:val="23"/>
          <w:szCs w:val="23"/>
        </w:rPr>
        <w:t>,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sezione </w:t>
      </w:r>
      <w:proofErr w:type="spellStart"/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Posagri</w:t>
      </w:r>
      <w:proofErr w:type="spellEnd"/>
      <w:r>
        <w:rPr>
          <w:rFonts w:ascii="Fira Sans" w:hAnsi="Fira Sans"/>
          <w:color w:val="000000"/>
          <w:sz w:val="23"/>
          <w:szCs w:val="23"/>
        </w:rPr>
        <w:t>, a decorrere dal mese retributivo di competenza novembre 2021, oltre ai consueti dati occupazionali e retributivi utili per la tariffazione, gli elementi di seguito specificati:</w:t>
      </w:r>
    </w:p>
    <w:p w14:paraId="59C549EF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“</w:t>
      </w:r>
      <w:proofErr w:type="spellStart"/>
      <w:r>
        <w:rPr>
          <w:rFonts w:ascii="Fira Sans" w:hAnsi="Fira Sans"/>
          <w:color w:val="000000"/>
          <w:sz w:val="23"/>
          <w:szCs w:val="23"/>
        </w:rPr>
        <w:t>CodiceRetribuzione</w:t>
      </w:r>
      <w:proofErr w:type="spellEnd"/>
      <w:r>
        <w:rPr>
          <w:rFonts w:ascii="Fira Sans" w:hAnsi="Fira Sans"/>
          <w:color w:val="000000"/>
          <w:sz w:val="23"/>
          <w:szCs w:val="23"/>
        </w:rPr>
        <w:t>” con il codice “Y”;</w:t>
      </w:r>
    </w:p>
    <w:p w14:paraId="00B249F8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“</w:t>
      </w:r>
      <w:proofErr w:type="spellStart"/>
      <w:r>
        <w:rPr>
          <w:rFonts w:ascii="Fira Sans" w:hAnsi="Fira Sans"/>
          <w:color w:val="000000"/>
          <w:sz w:val="23"/>
          <w:szCs w:val="23"/>
        </w:rPr>
        <w:t>CodAgio</w:t>
      </w:r>
      <w:proofErr w:type="spellEnd"/>
      <w:r>
        <w:rPr>
          <w:rFonts w:ascii="Fira Sans" w:hAnsi="Fira Sans"/>
          <w:color w:val="000000"/>
          <w:sz w:val="23"/>
          <w:szCs w:val="23"/>
        </w:rPr>
        <w:t>” il codice 3H.</w:t>
      </w:r>
    </w:p>
    <w:p w14:paraId="52CC5109" w14:textId="77777777" w:rsidR="00206FFA" w:rsidRDefault="00206FFA" w:rsidP="00206FFA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Fira Sans" w:hAnsi="Fira Sans"/>
          <w:color w:val="000000"/>
          <w:sz w:val="27"/>
          <w:szCs w:val="27"/>
        </w:rPr>
      </w:pPr>
      <w:r>
        <w:rPr>
          <w:rFonts w:ascii="Fira Sans" w:hAnsi="Fira Sans"/>
          <w:b/>
          <w:bCs/>
          <w:color w:val="000000"/>
          <w:sz w:val="27"/>
          <w:szCs w:val="27"/>
        </w:rPr>
        <w:t>Quando</w:t>
      </w:r>
    </w:p>
    <w:p w14:paraId="034DAAFA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L’esonero contributivo totale è applicabile alle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assunzioni</w:t>
      </w:r>
      <w:r>
        <w:rPr>
          <w:rFonts w:ascii="Fira Sans" w:hAnsi="Fira Sans"/>
          <w:color w:val="000000"/>
          <w:sz w:val="23"/>
          <w:szCs w:val="23"/>
        </w:rPr>
        <w:t> effettuate tra il 1° gennaio 2021 e il 31 dicembre 2021.</w:t>
      </w:r>
    </w:p>
    <w:p w14:paraId="55A4FC8E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A partire dall’11 novembre 2021 è possibile trasmettere all’INPS, per via telematica, il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modello di domanda</w:t>
      </w:r>
      <w:r>
        <w:rPr>
          <w:rFonts w:ascii="Fira Sans" w:hAnsi="Fira Sans"/>
          <w:color w:val="000000"/>
          <w:sz w:val="23"/>
          <w:szCs w:val="23"/>
        </w:rPr>
        <w:t> preventiva.</w:t>
      </w:r>
    </w:p>
    <w:p w14:paraId="3579B539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Tramite la denuncia contributiva, a partire dalla competenza novembre 2021, è possibile esporre a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conguaglio </w:t>
      </w:r>
      <w:r>
        <w:rPr>
          <w:rFonts w:ascii="Fira Sans" w:hAnsi="Fira Sans"/>
          <w:color w:val="000000"/>
          <w:sz w:val="23"/>
          <w:szCs w:val="23"/>
        </w:rPr>
        <w:t>l’esonero e procedere al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recupero degli arretrati</w:t>
      </w:r>
      <w:r>
        <w:rPr>
          <w:rFonts w:ascii="Fira Sans" w:hAnsi="Fira Sans"/>
          <w:color w:val="000000"/>
          <w:sz w:val="23"/>
          <w:szCs w:val="23"/>
        </w:rPr>
        <w:t>.</w:t>
      </w:r>
    </w:p>
    <w:p w14:paraId="192A09D3" w14:textId="77777777" w:rsidR="00206FFA" w:rsidRDefault="00206FFA" w:rsidP="00206FFA">
      <w:pPr>
        <w:shd w:val="clear" w:color="auto" w:fill="FFFFFF"/>
        <w:spacing w:line="315" w:lineRule="atLeast"/>
        <w:jc w:val="center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Calcola il risparmio</w:t>
      </w:r>
    </w:p>
    <w:p w14:paraId="7CC7AD61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i/>
          <w:iCs/>
          <w:color w:val="000000"/>
          <w:sz w:val="23"/>
          <w:szCs w:val="23"/>
          <w:bdr w:val="none" w:sz="0" w:space="0" w:color="auto" w:frame="1"/>
        </w:rPr>
        <w:t>Ipotesi di assunzione di operaia del livello 3 del CCNL metalmeccanico artigianato</w:t>
      </w:r>
    </w:p>
    <w:p w14:paraId="13535841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Prendiamo in esame il caso di un’azienda artigiana che applica il CCNL del settore metalmeccanico e decide di assumere una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donna di 53 anni di età</w:t>
      </w:r>
      <w:r>
        <w:rPr>
          <w:rFonts w:ascii="Fira Sans" w:hAnsi="Fira Sans"/>
          <w:color w:val="000000"/>
          <w:sz w:val="23"/>
          <w:szCs w:val="23"/>
        </w:rPr>
        <w:t>.</w:t>
      </w:r>
    </w:p>
    <w:p w14:paraId="7F6D6C62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La retribuzione di base è pari a 1.476,25 euro. La contribuzione ordinaria INPS a carico del datore di lavoro è di 399 euro.</w:t>
      </w:r>
    </w:p>
    <w:p w14:paraId="23E3E357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L’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assunzione</w:t>
      </w:r>
      <w:r>
        <w:rPr>
          <w:rFonts w:ascii="Fira Sans" w:hAnsi="Fira Sans"/>
          <w:color w:val="000000"/>
          <w:sz w:val="23"/>
          <w:szCs w:val="23"/>
        </w:rPr>
        <w:t>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a tempo indeterminato</w:t>
      </w:r>
      <w:r>
        <w:rPr>
          <w:rFonts w:ascii="Fira Sans" w:hAnsi="Fira Sans"/>
          <w:color w:val="000000"/>
          <w:sz w:val="23"/>
          <w:szCs w:val="23"/>
        </w:rPr>
        <w:t> viene effettuata il 31 marzo 2021 e consente al datore di lavoro di applicare lo sgravio totale dei contributi INPS per l’assunzione di donne.</w:t>
      </w:r>
    </w:p>
    <w:p w14:paraId="78953E45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Per quanto riguarda la contribuzione dovuta all’INAIL, in attesa di chiarimenti da parte dell’Istituto, a parere di chi scrive, resta applicabile lo sgravio strutturale al 50% già previsto dalla L. n. 92/2012.</w:t>
      </w:r>
    </w:p>
    <w:p w14:paraId="1082C9B7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Style w:val="Enfasigrassetto"/>
          <w:rFonts w:ascii="Fira Sans" w:hAnsi="Fira Sans"/>
          <w:b w:val="0"/>
          <w:bCs w:val="0"/>
          <w:i/>
          <w:iCs/>
          <w:color w:val="000000"/>
          <w:sz w:val="23"/>
          <w:szCs w:val="23"/>
          <w:bdr w:val="none" w:sz="0" w:space="0" w:color="auto" w:frame="1"/>
        </w:rPr>
        <w:t>Risparmio %</w:t>
      </w:r>
    </w:p>
    <w:p w14:paraId="048133A5" w14:textId="77777777" w:rsidR="00206FFA" w:rsidRDefault="00206FFA" w:rsidP="00206FFA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lastRenderedPageBreak/>
        <w:t>Dall’esame dei dati numerici relativi ai casi qui esposti appare evidente che, procedendo all’assunzione a tempo indeterminato, l’onere complessivamente posto a carico del datore di lavoro si riduce in misura pari al 29%.</w:t>
      </w:r>
    </w:p>
    <w:tbl>
      <w:tblPr>
        <w:tblW w:w="92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2072"/>
        <w:gridCol w:w="3492"/>
      </w:tblGrid>
      <w:tr w:rsidR="00206FFA" w14:paraId="67E9D1E9" w14:textId="77777777" w:rsidTr="00206F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6BA70353" w14:textId="77777777" w:rsidR="00206FFA" w:rsidRDefault="00206FFA">
            <w:pPr>
              <w:spacing w:line="315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013784D0" w14:textId="77777777" w:rsidR="00206FFA" w:rsidRDefault="00206FFA">
            <w:pPr>
              <w:spacing w:line="315" w:lineRule="atLeast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rStyle w:val="Enfasigrassetto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</w:rPr>
              <w:t>Nessuno sgravio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9EEC434" w14:textId="77777777" w:rsidR="00206FFA" w:rsidRDefault="00206FFA">
            <w:pPr>
              <w:spacing w:line="315" w:lineRule="atLeast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rStyle w:val="Enfasigrassetto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</w:rPr>
              <w:t>Sgravio contributivo donne 2021</w:t>
            </w:r>
          </w:p>
        </w:tc>
      </w:tr>
      <w:tr w:rsidR="00206FFA" w14:paraId="26C0DCD0" w14:textId="77777777" w:rsidTr="00206FF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1026C6D7" w14:textId="77777777" w:rsidR="00206FFA" w:rsidRDefault="00206FFA">
            <w:pPr>
              <w:spacing w:line="315" w:lineRule="atLeast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rStyle w:val="Enfasigrassetto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</w:rPr>
              <w:t>Retribuzione lorda mensile erogata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AA6EEDD" w14:textId="77777777" w:rsidR="00206FFA" w:rsidRDefault="00206FFA">
            <w:pPr>
              <w:spacing w:line="315" w:lineRule="atLeast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1.476 euro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1265613" w14:textId="77777777" w:rsidR="00206FFA" w:rsidRDefault="00206FFA">
            <w:pPr>
              <w:spacing w:line="315" w:lineRule="atLeast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1.476 euro</w:t>
            </w:r>
          </w:p>
        </w:tc>
      </w:tr>
      <w:tr w:rsidR="00206FFA" w14:paraId="485583D0" w14:textId="77777777" w:rsidTr="00206FF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FE3DD18" w14:textId="77777777" w:rsidR="00206FFA" w:rsidRDefault="00206FFA">
            <w:pPr>
              <w:spacing w:line="315" w:lineRule="atLeast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rStyle w:val="Enfasigrassetto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</w:rPr>
              <w:t>Contribuzione INPS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73A5D122" w14:textId="77777777" w:rsidR="00206FFA" w:rsidRDefault="00206FFA">
            <w:pPr>
              <w:spacing w:line="315" w:lineRule="atLeast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560 euro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B550960" w14:textId="77777777" w:rsidR="00206FFA" w:rsidRDefault="00206FFA">
            <w:pPr>
              <w:spacing w:line="315" w:lineRule="atLeast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euro</w:t>
            </w:r>
          </w:p>
        </w:tc>
      </w:tr>
      <w:tr w:rsidR="00206FFA" w14:paraId="094B6470" w14:textId="77777777" w:rsidTr="00206FF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13AE9789" w14:textId="77777777" w:rsidR="00206FFA" w:rsidRDefault="00206FFA">
            <w:pPr>
              <w:spacing w:line="315" w:lineRule="atLeast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rStyle w:val="Enfasigrassetto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</w:rPr>
              <w:t>Contribuzione INAIL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2BF8157F" w14:textId="77777777" w:rsidR="00206FFA" w:rsidRDefault="00206FFA">
            <w:pPr>
              <w:spacing w:line="315" w:lineRule="atLeast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89 euro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675D81DA" w14:textId="77777777" w:rsidR="00206FFA" w:rsidRDefault="00206FFA">
            <w:pPr>
              <w:spacing w:line="315" w:lineRule="atLeast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 euro</w:t>
            </w:r>
          </w:p>
        </w:tc>
      </w:tr>
      <w:tr w:rsidR="00206FFA" w14:paraId="7D0BE2DA" w14:textId="77777777" w:rsidTr="00206FF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2C58C0CE" w14:textId="77777777" w:rsidR="00206FFA" w:rsidRDefault="00206FFA">
            <w:pPr>
              <w:spacing w:line="315" w:lineRule="atLeast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rStyle w:val="Enfasigrassetto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</w:rPr>
              <w:t>Totale costo del lavoro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63E96771" w14:textId="77777777" w:rsidR="00206FFA" w:rsidRDefault="00206FFA">
            <w:pPr>
              <w:spacing w:line="315" w:lineRule="atLeast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2.125 euro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0C323445" w14:textId="77777777" w:rsidR="00206FFA" w:rsidRDefault="00206FFA">
            <w:pPr>
              <w:spacing w:line="315" w:lineRule="atLeast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1.521 euro</w:t>
            </w:r>
          </w:p>
        </w:tc>
      </w:tr>
      <w:tr w:rsidR="00206FFA" w14:paraId="75759165" w14:textId="77777777" w:rsidTr="00206FFA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C0AB058" w14:textId="77777777" w:rsidR="00206FFA" w:rsidRDefault="00206FFA">
            <w:pPr>
              <w:spacing w:line="315" w:lineRule="atLeast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rStyle w:val="Enfasigrassetto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</w:rPr>
              <w:t>RISPARMIO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11BF037" w14:textId="77777777" w:rsidR="00206FFA" w:rsidRDefault="00206FFA">
            <w:pPr>
              <w:spacing w:line="315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7DB5C6D" w14:textId="77777777" w:rsidR="00206FFA" w:rsidRDefault="00206FFA">
            <w:pPr>
              <w:spacing w:line="315" w:lineRule="atLeast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29%</w:t>
            </w:r>
          </w:p>
        </w:tc>
      </w:tr>
    </w:tbl>
    <w:p w14:paraId="52A1DA76" w14:textId="5E054C89" w:rsidR="00206FFA" w:rsidRDefault="00206FFA" w:rsidP="00206FFA">
      <w:pPr>
        <w:shd w:val="clear" w:color="auto" w:fill="FFFFFF"/>
        <w:textAlignment w:val="baseline"/>
        <w:rPr>
          <w:rFonts w:ascii="Fira Sans" w:hAnsi="Fira Sans"/>
          <w:caps/>
          <w:color w:val="000000"/>
          <w:sz w:val="30"/>
          <w:szCs w:val="30"/>
        </w:rPr>
      </w:pPr>
    </w:p>
    <w:p w14:paraId="2646C99E" w14:textId="77777777" w:rsidR="00206FFA" w:rsidRDefault="00206FFA" w:rsidP="00206FFA">
      <w:pPr>
        <w:shd w:val="clear" w:color="auto" w:fill="FFFFFF"/>
        <w:textAlignment w:val="baseline"/>
        <w:rPr>
          <w:rFonts w:ascii="Fira Sans" w:hAnsi="Fira Sans"/>
          <w:color w:val="000000"/>
          <w:sz w:val="2"/>
          <w:szCs w:val="2"/>
        </w:rPr>
      </w:pPr>
      <w:r>
        <w:rPr>
          <w:rFonts w:ascii="Fira Sans" w:hAnsi="Fira Sans"/>
          <w:color w:val="000000"/>
          <w:sz w:val="2"/>
          <w:szCs w:val="2"/>
        </w:rPr>
        <w:t> </w:t>
      </w:r>
    </w:p>
    <w:p w14:paraId="264E9789" w14:textId="77777777" w:rsidR="00733CA6" w:rsidRPr="00E44708" w:rsidRDefault="00733CA6" w:rsidP="00E44708"/>
    <w:sectPr w:rsidR="00733CA6" w:rsidRPr="00E4470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CDC3C" w14:textId="77777777" w:rsidR="005B4E64" w:rsidRDefault="005B4E64">
      <w:r>
        <w:separator/>
      </w:r>
    </w:p>
  </w:endnote>
  <w:endnote w:type="continuationSeparator" w:id="0">
    <w:p w14:paraId="2DF93D34" w14:textId="77777777" w:rsidR="005B4E64" w:rsidRDefault="005B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17C2F" w14:textId="77777777" w:rsidR="00850DF5" w:rsidRDefault="00850DF5" w:rsidP="00EE4866">
    <w:pPr>
      <w:pStyle w:val="NormaleWeb"/>
      <w:tabs>
        <w:tab w:val="left" w:pos="4820"/>
      </w:tabs>
      <w:spacing w:before="0" w:beforeAutospacing="0" w:after="0" w:afterAutospacing="0"/>
      <w:rPr>
        <w:b/>
        <w:bCs/>
        <w:i/>
        <w:color w:val="000000"/>
        <w:sz w:val="20"/>
        <w:szCs w:val="20"/>
      </w:rPr>
    </w:pPr>
  </w:p>
  <w:p w14:paraId="1365CADA" w14:textId="77777777" w:rsidR="00EE4866" w:rsidRPr="00EE4866" w:rsidRDefault="00EE4866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b/>
        <w:bCs/>
        <w:i/>
        <w:color w:val="000000"/>
        <w:sz w:val="20"/>
        <w:szCs w:val="20"/>
      </w:rPr>
      <w:t>ROMA</w:t>
    </w:r>
    <w:r>
      <w:rPr>
        <w:b/>
        <w:bCs/>
        <w:i/>
        <w:color w:val="000000"/>
        <w:sz w:val="20"/>
        <w:szCs w:val="20"/>
      </w:rPr>
      <w:tab/>
    </w:r>
    <w:r w:rsidRPr="00EE4866">
      <w:rPr>
        <w:b/>
        <w:bCs/>
        <w:i/>
        <w:color w:val="000000"/>
        <w:sz w:val="20"/>
        <w:szCs w:val="20"/>
      </w:rPr>
      <w:t>ARIANO IRPINO</w:t>
    </w:r>
    <w:r w:rsidR="00447160">
      <w:rPr>
        <w:b/>
        <w:bCs/>
        <w:i/>
        <w:color w:val="000000"/>
        <w:sz w:val="20"/>
        <w:szCs w:val="20"/>
      </w:rPr>
      <w:t xml:space="preserve"> (AV)</w:t>
    </w:r>
    <w:r w:rsidRPr="00EE4866">
      <w:rPr>
        <w:i/>
        <w:sz w:val="20"/>
        <w:szCs w:val="20"/>
      </w:rPr>
      <w:br/>
    </w:r>
    <w:r w:rsidR="0007685A">
      <w:rPr>
        <w:i/>
        <w:sz w:val="20"/>
        <w:szCs w:val="20"/>
      </w:rPr>
      <w:t xml:space="preserve">Viale Regina Margherita, 176 </w:t>
    </w:r>
    <w:r w:rsidR="001B7DAE">
      <w:rPr>
        <w:i/>
        <w:sz w:val="20"/>
        <w:szCs w:val="20"/>
      </w:rPr>
      <w:t xml:space="preserve">- </w:t>
    </w:r>
    <w:r w:rsidR="001B7DAE" w:rsidRPr="0007685A">
      <w:rPr>
        <w:i/>
        <w:sz w:val="20"/>
        <w:szCs w:val="20"/>
      </w:rPr>
      <w:t>Scala</w:t>
    </w:r>
    <w:r w:rsidR="0007685A" w:rsidRPr="00EE4866">
      <w:rPr>
        <w:i/>
        <w:sz w:val="20"/>
        <w:szCs w:val="20"/>
      </w:rPr>
      <w:t xml:space="preserve"> B - Interno 2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 xml:space="preserve">Via Fontana Angelica, 1 </w:t>
    </w:r>
    <w:r w:rsidR="0007685A">
      <w:rPr>
        <w:i/>
        <w:sz w:val="20"/>
        <w:szCs w:val="20"/>
      </w:rPr>
      <w:t xml:space="preserve">- </w:t>
    </w:r>
    <w:r w:rsidR="0007685A" w:rsidRPr="00EE4866">
      <w:rPr>
        <w:i/>
        <w:sz w:val="20"/>
        <w:szCs w:val="20"/>
      </w:rPr>
      <w:t>Centro Direz. F.A.C.I.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br/>
      <w:t>00198 Roma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>83031 Ariano Irpino (AV)</w:t>
    </w:r>
  </w:p>
  <w:p w14:paraId="4323D461" w14:textId="77777777" w:rsidR="00EE4866" w:rsidRPr="0006133F" w:rsidRDefault="007B0EA7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i/>
        <w:sz w:val="20"/>
        <w:szCs w:val="20"/>
      </w:rPr>
      <w:t>Tel. 06/85301700</w:t>
    </w:r>
    <w:r>
      <w:rPr>
        <w:i/>
        <w:sz w:val="20"/>
        <w:szCs w:val="20"/>
      </w:rPr>
      <w:tab/>
      <w:t>Tel. 0825/</w:t>
    </w:r>
    <w:r w:rsidR="00EE4866" w:rsidRPr="0006133F">
      <w:rPr>
        <w:i/>
        <w:sz w:val="20"/>
        <w:szCs w:val="20"/>
      </w:rPr>
      <w:t>892086</w:t>
    </w:r>
    <w:r>
      <w:rPr>
        <w:i/>
        <w:sz w:val="20"/>
        <w:szCs w:val="20"/>
      </w:rPr>
      <w:t xml:space="preserve"> </w:t>
    </w:r>
    <w:r w:rsidR="001B7DAE">
      <w:rPr>
        <w:i/>
        <w:sz w:val="20"/>
        <w:szCs w:val="20"/>
      </w:rPr>
      <w:t>-</w:t>
    </w:r>
    <w:r>
      <w:rPr>
        <w:i/>
        <w:sz w:val="20"/>
        <w:szCs w:val="20"/>
      </w:rPr>
      <w:t xml:space="preserve"> 0825/891301</w:t>
    </w:r>
    <w:r w:rsidR="0007685A" w:rsidRPr="0006133F">
      <w:rPr>
        <w:i/>
        <w:sz w:val="20"/>
        <w:szCs w:val="20"/>
      </w:rPr>
      <w:t xml:space="preserve"> - Fax 0825</w:t>
    </w:r>
    <w:r>
      <w:rPr>
        <w:i/>
        <w:sz w:val="20"/>
        <w:szCs w:val="20"/>
      </w:rPr>
      <w:t>/</w:t>
    </w:r>
    <w:r w:rsidR="0007685A" w:rsidRPr="0006133F">
      <w:rPr>
        <w:i/>
        <w:sz w:val="20"/>
        <w:szCs w:val="20"/>
      </w:rPr>
      <w:t>892642</w:t>
    </w:r>
    <w:r w:rsidR="00EE4866"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</w:p>
  <w:p w14:paraId="50975625" w14:textId="77777777" w:rsidR="00EE4866" w:rsidRPr="0006133F" w:rsidRDefault="00EE4866" w:rsidP="0007685A">
    <w:pPr>
      <w:pStyle w:val="NormaleWeb"/>
      <w:tabs>
        <w:tab w:val="left" w:pos="4820"/>
      </w:tabs>
      <w:spacing w:before="0" w:beforeAutospacing="0" w:after="0" w:afterAutospacing="0"/>
      <w:ind w:right="-143"/>
      <w:rPr>
        <w:i/>
        <w:color w:val="000000"/>
        <w:sz w:val="20"/>
        <w:szCs w:val="20"/>
      </w:rPr>
    </w:pPr>
    <w:r w:rsidRPr="0006133F">
      <w:rPr>
        <w:i/>
        <w:sz w:val="20"/>
        <w:szCs w:val="20"/>
      </w:rPr>
      <w:t>inforoma@studiocastellano.com</w:t>
    </w:r>
    <w:r w:rsidRPr="0006133F">
      <w:rPr>
        <w:i/>
        <w:sz w:val="20"/>
        <w:szCs w:val="20"/>
      </w:rPr>
      <w:tab/>
      <w:t>info@studiocastellano.com</w:t>
    </w:r>
  </w:p>
  <w:p w14:paraId="58D0992A" w14:textId="77777777" w:rsidR="00CF1BE2" w:rsidRPr="00E845CA" w:rsidRDefault="00CF1BE2" w:rsidP="00EE4866">
    <w:pPr>
      <w:tabs>
        <w:tab w:val="center" w:pos="4820"/>
      </w:tabs>
      <w:rPr>
        <w:b/>
        <w:i/>
        <w:sz w:val="20"/>
        <w:szCs w:val="20"/>
      </w:rPr>
    </w:pPr>
    <w:r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  <w:r w:rsidR="00E845CA" w:rsidRPr="00E845CA">
      <w:rPr>
        <w:b/>
        <w:i/>
        <w:sz w:val="20"/>
        <w:szCs w:val="20"/>
      </w:rPr>
      <w:t>www.studiocastellano.com - facebook.com/StudioCastellano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59A13" w14:textId="77777777" w:rsidR="005B4E64" w:rsidRDefault="005B4E64">
      <w:r>
        <w:separator/>
      </w:r>
    </w:p>
  </w:footnote>
  <w:footnote w:type="continuationSeparator" w:id="0">
    <w:p w14:paraId="2D45E1BE" w14:textId="77777777" w:rsidR="005B4E64" w:rsidRDefault="005B4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6C126" w14:textId="77777777" w:rsidR="005E2050" w:rsidRDefault="00090742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8EA60A2" wp14:editId="628A01AA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843328" cy="531077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udio Castellano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328" cy="53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C7FCF" w14:textId="77777777" w:rsidR="005E2050" w:rsidRDefault="005E2050">
    <w:pPr>
      <w:pStyle w:val="Intestazione"/>
    </w:pPr>
  </w:p>
  <w:p w14:paraId="69CFFA18" w14:textId="77777777" w:rsidR="005E2050" w:rsidRDefault="005E2050">
    <w:pPr>
      <w:pStyle w:val="Intestazione"/>
    </w:pPr>
  </w:p>
  <w:p w14:paraId="6ABA5903" w14:textId="77777777" w:rsidR="005E2050" w:rsidRDefault="005E2050" w:rsidP="0051460C">
    <w:pPr>
      <w:pStyle w:val="Intestazione"/>
      <w:tabs>
        <w:tab w:val="clear" w:pos="4819"/>
        <w:tab w:val="clear" w:pos="9638"/>
      </w:tabs>
      <w:jc w:val="center"/>
    </w:pPr>
    <w:r>
      <w:t>Professionisti d’Impresa</w:t>
    </w:r>
  </w:p>
  <w:p w14:paraId="09F5B052" w14:textId="77777777" w:rsidR="005E2050" w:rsidRDefault="005E2050" w:rsidP="0051460C">
    <w:pPr>
      <w:pStyle w:val="Intestazione"/>
      <w:tabs>
        <w:tab w:val="left" w:pos="142"/>
        <w:tab w:val="left" w:pos="180"/>
      </w:tabs>
      <w:jc w:val="center"/>
    </w:pPr>
    <w:r>
      <w:t>Studio di Consulenza Societaria e Tributaria</w:t>
    </w:r>
  </w:p>
  <w:p w14:paraId="3179E04E" w14:textId="77777777" w:rsidR="00021415" w:rsidRDefault="00021415" w:rsidP="0051460C">
    <w:pPr>
      <w:pStyle w:val="Intestazione"/>
      <w:tabs>
        <w:tab w:val="left" w:pos="142"/>
        <w:tab w:val="left" w:pos="1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6B8D"/>
    <w:multiLevelType w:val="hybridMultilevel"/>
    <w:tmpl w:val="834EBD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72EF1"/>
    <w:multiLevelType w:val="multilevel"/>
    <w:tmpl w:val="0D74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A2050"/>
    <w:multiLevelType w:val="multilevel"/>
    <w:tmpl w:val="C25E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A6B48"/>
    <w:multiLevelType w:val="multilevel"/>
    <w:tmpl w:val="E19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D746D"/>
    <w:multiLevelType w:val="hybridMultilevel"/>
    <w:tmpl w:val="5D286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3097F"/>
    <w:multiLevelType w:val="hybridMultilevel"/>
    <w:tmpl w:val="14CC14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F6FCC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609CD"/>
    <w:multiLevelType w:val="hybridMultilevel"/>
    <w:tmpl w:val="B7C492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7050B"/>
    <w:multiLevelType w:val="multilevel"/>
    <w:tmpl w:val="29B2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E330A"/>
    <w:multiLevelType w:val="multilevel"/>
    <w:tmpl w:val="AD62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3605F6"/>
    <w:multiLevelType w:val="hybridMultilevel"/>
    <w:tmpl w:val="9BF2028A"/>
    <w:lvl w:ilvl="0" w:tplc="10F6FC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575C9F"/>
    <w:multiLevelType w:val="multilevel"/>
    <w:tmpl w:val="FBB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3A28FF"/>
    <w:multiLevelType w:val="hybridMultilevel"/>
    <w:tmpl w:val="8F0092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CE27EA"/>
    <w:multiLevelType w:val="multilevel"/>
    <w:tmpl w:val="E718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C16960"/>
    <w:multiLevelType w:val="multilevel"/>
    <w:tmpl w:val="C6DA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6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35"/>
    <w:rsid w:val="00001CAF"/>
    <w:rsid w:val="00021415"/>
    <w:rsid w:val="0006133F"/>
    <w:rsid w:val="0007685A"/>
    <w:rsid w:val="00090742"/>
    <w:rsid w:val="000E3A1A"/>
    <w:rsid w:val="000F6E4D"/>
    <w:rsid w:val="00131D35"/>
    <w:rsid w:val="001B7DAE"/>
    <w:rsid w:val="00206FFA"/>
    <w:rsid w:val="00260E46"/>
    <w:rsid w:val="00292CC6"/>
    <w:rsid w:val="002E35F2"/>
    <w:rsid w:val="002F7467"/>
    <w:rsid w:val="00423765"/>
    <w:rsid w:val="00447160"/>
    <w:rsid w:val="0051460C"/>
    <w:rsid w:val="00525604"/>
    <w:rsid w:val="00576557"/>
    <w:rsid w:val="005B4E64"/>
    <w:rsid w:val="005C19B6"/>
    <w:rsid w:val="005E2050"/>
    <w:rsid w:val="00617A0A"/>
    <w:rsid w:val="00671A83"/>
    <w:rsid w:val="006D386C"/>
    <w:rsid w:val="006E4BE7"/>
    <w:rsid w:val="00702340"/>
    <w:rsid w:val="00733CA6"/>
    <w:rsid w:val="007B0EA7"/>
    <w:rsid w:val="00830A14"/>
    <w:rsid w:val="00844330"/>
    <w:rsid w:val="00850DF5"/>
    <w:rsid w:val="00865DB1"/>
    <w:rsid w:val="008B0AE7"/>
    <w:rsid w:val="00997866"/>
    <w:rsid w:val="00A45B1A"/>
    <w:rsid w:val="00B52F06"/>
    <w:rsid w:val="00B54C6E"/>
    <w:rsid w:val="00BB03EA"/>
    <w:rsid w:val="00C82D18"/>
    <w:rsid w:val="00CF1BE2"/>
    <w:rsid w:val="00D96F12"/>
    <w:rsid w:val="00DA7F7D"/>
    <w:rsid w:val="00DD12DF"/>
    <w:rsid w:val="00E125FF"/>
    <w:rsid w:val="00E4304B"/>
    <w:rsid w:val="00E44708"/>
    <w:rsid w:val="00E55566"/>
    <w:rsid w:val="00E845CA"/>
    <w:rsid w:val="00EE4866"/>
    <w:rsid w:val="00F25646"/>
    <w:rsid w:val="00F752DD"/>
    <w:rsid w:val="00F8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256D"/>
  <w15:chartTrackingRefBased/>
  <w15:docId w15:val="{DABDCFF1-4B1D-468C-B24F-D06296E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8B0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06F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06F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71A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1A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EE4866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EE486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12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125F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AE7"/>
    <w:rPr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8B0AE7"/>
    <w:rPr>
      <w:b/>
      <w:bCs/>
    </w:rPr>
  </w:style>
  <w:style w:type="paragraph" w:styleId="Paragrafoelenco">
    <w:name w:val="List Paragraph"/>
    <w:basedOn w:val="Normale"/>
    <w:uiPriority w:val="34"/>
    <w:qFormat/>
    <w:rsid w:val="006E4BE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206F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206F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ki">
    <w:name w:val="wki"/>
    <w:basedOn w:val="Normale"/>
    <w:rsid w:val="00206FFA"/>
    <w:pPr>
      <w:spacing w:before="100" w:beforeAutospacing="1" w:after="100" w:afterAutospacing="1"/>
    </w:pPr>
  </w:style>
  <w:style w:type="paragraph" w:customStyle="1" w:styleId="logo">
    <w:name w:val="logo"/>
    <w:basedOn w:val="Normale"/>
    <w:rsid w:val="00206FFA"/>
    <w:pPr>
      <w:spacing w:before="100" w:beforeAutospacing="1" w:after="100" w:afterAutospacing="1"/>
    </w:pPr>
  </w:style>
  <w:style w:type="paragraph" w:customStyle="1" w:styleId="search">
    <w:name w:val="search"/>
    <w:basedOn w:val="Normale"/>
    <w:rsid w:val="00206FFA"/>
    <w:pPr>
      <w:spacing w:before="100" w:beforeAutospacing="1" w:after="100" w:afterAutospacing="1"/>
    </w:pPr>
  </w:style>
  <w:style w:type="paragraph" w:customStyle="1" w:styleId="login">
    <w:name w:val="login"/>
    <w:basedOn w:val="Normale"/>
    <w:rsid w:val="00206FFA"/>
    <w:pPr>
      <w:spacing w:before="100" w:beforeAutospacing="1" w:after="100" w:afterAutospacing="1"/>
    </w:pPr>
  </w:style>
  <w:style w:type="paragraph" w:customStyle="1" w:styleId="has-sub">
    <w:name w:val="has-sub"/>
    <w:basedOn w:val="Normale"/>
    <w:rsid w:val="00206FFA"/>
    <w:pPr>
      <w:spacing w:before="100" w:beforeAutospacing="1" w:after="100" w:afterAutospacing="1"/>
    </w:pPr>
  </w:style>
  <w:style w:type="paragraph" w:customStyle="1" w:styleId="wrap-submenu">
    <w:name w:val="wrap-submenu"/>
    <w:basedOn w:val="Normale"/>
    <w:rsid w:val="00206FFA"/>
    <w:pPr>
      <w:spacing w:before="100" w:beforeAutospacing="1" w:after="100" w:afterAutospacing="1"/>
    </w:pPr>
  </w:style>
  <w:style w:type="character" w:customStyle="1" w:styleId="menu-dossiertitle">
    <w:name w:val="menu-dossier__title"/>
    <w:basedOn w:val="Carpredefinitoparagrafo"/>
    <w:rsid w:val="00206FFA"/>
  </w:style>
  <w:style w:type="character" w:customStyle="1" w:styleId="small">
    <w:name w:val="small"/>
    <w:basedOn w:val="Carpredefinitoparagrafo"/>
    <w:rsid w:val="00206FFA"/>
  </w:style>
  <w:style w:type="paragraph" w:customStyle="1" w:styleId="author">
    <w:name w:val="author"/>
    <w:basedOn w:val="Normale"/>
    <w:rsid w:val="00206FFA"/>
    <w:pPr>
      <w:spacing w:before="100" w:beforeAutospacing="1" w:after="100" w:afterAutospacing="1"/>
    </w:pPr>
  </w:style>
  <w:style w:type="paragraph" w:customStyle="1" w:styleId="tag">
    <w:name w:val="tag"/>
    <w:basedOn w:val="Normale"/>
    <w:rsid w:val="00206FFA"/>
    <w:pPr>
      <w:spacing w:before="100" w:beforeAutospacing="1" w:after="100" w:afterAutospacing="1"/>
    </w:pPr>
  </w:style>
  <w:style w:type="paragraph" w:customStyle="1" w:styleId="read-later">
    <w:name w:val="read-later"/>
    <w:basedOn w:val="Normale"/>
    <w:rsid w:val="00206FFA"/>
    <w:pPr>
      <w:spacing w:before="100" w:beforeAutospacing="1" w:after="100" w:afterAutospacing="1"/>
    </w:pPr>
  </w:style>
  <w:style w:type="paragraph" w:customStyle="1" w:styleId="stampa">
    <w:name w:val="stampa"/>
    <w:basedOn w:val="Normale"/>
    <w:rsid w:val="00206FFA"/>
    <w:pPr>
      <w:spacing w:before="100" w:beforeAutospacing="1" w:after="100" w:afterAutospacing="1"/>
    </w:pPr>
  </w:style>
  <w:style w:type="paragraph" w:customStyle="1" w:styleId="pdf">
    <w:name w:val="pdf"/>
    <w:basedOn w:val="Normale"/>
    <w:rsid w:val="00206FFA"/>
    <w:pPr>
      <w:spacing w:before="100" w:beforeAutospacing="1" w:after="100" w:afterAutospacing="1"/>
    </w:pPr>
  </w:style>
  <w:style w:type="paragraph" w:customStyle="1" w:styleId="abstract">
    <w:name w:val="abstract"/>
    <w:basedOn w:val="Normale"/>
    <w:rsid w:val="00206FFA"/>
    <w:pPr>
      <w:spacing w:before="100" w:beforeAutospacing="1" w:after="100" w:afterAutospacing="1"/>
    </w:pPr>
  </w:style>
  <w:style w:type="paragraph" w:customStyle="1" w:styleId="price">
    <w:name w:val="price"/>
    <w:basedOn w:val="Normale"/>
    <w:rsid w:val="00206FFA"/>
    <w:pPr>
      <w:spacing w:before="100" w:beforeAutospacing="1" w:after="100" w:afterAutospacing="1"/>
    </w:pPr>
  </w:style>
  <w:style w:type="paragraph" w:customStyle="1" w:styleId="old-price">
    <w:name w:val="old-price"/>
    <w:basedOn w:val="Normale"/>
    <w:rsid w:val="00206FFA"/>
    <w:pPr>
      <w:spacing w:before="100" w:beforeAutospacing="1" w:after="100" w:afterAutospacing="1"/>
    </w:pPr>
  </w:style>
  <w:style w:type="character" w:customStyle="1" w:styleId="strike">
    <w:name w:val="strike"/>
    <w:basedOn w:val="Carpredefinitoparagrafo"/>
    <w:rsid w:val="00206FFA"/>
  </w:style>
  <w:style w:type="character" w:customStyle="1" w:styleId="sale">
    <w:name w:val="sale"/>
    <w:basedOn w:val="Carpredefinitoparagrafo"/>
    <w:rsid w:val="0020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6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709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8265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595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6" w:space="11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5945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4556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68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9299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146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4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20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24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958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3538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037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365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38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344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06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948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469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5880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954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3311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3055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7585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29525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8794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855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074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08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658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29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653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6210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77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7781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413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62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5388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554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3138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997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7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86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6205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0339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86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348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0919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60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464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3932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58711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00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495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6270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144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6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84681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2322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0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8830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8788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139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82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558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9" w:color="000000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106633658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2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2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9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0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5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06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905087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38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51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EF6B-91B0-4CF7-A8C7-C01240B4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Castellano</dc:creator>
  <cp:keywords/>
  <cp:lastModifiedBy>EE8761</cp:lastModifiedBy>
  <cp:revision>12</cp:revision>
  <cp:lastPrinted>2012-01-11T15:32:00Z</cp:lastPrinted>
  <dcterms:created xsi:type="dcterms:W3CDTF">2015-03-23T10:52:00Z</dcterms:created>
  <dcterms:modified xsi:type="dcterms:W3CDTF">2021-11-15T11:01:00Z</dcterms:modified>
</cp:coreProperties>
</file>